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05EF7A67" w:rsidR="007C29C0" w:rsidRDefault="003671BD" w:rsidP="00352133">
      <w:pPr>
        <w:pStyle w:val="Antrat2"/>
        <w:spacing w:before="0"/>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C43E97" w:rsidRPr="00495F12">
        <w:rPr>
          <w:rFonts w:ascii="Times New Roman" w:eastAsia="Calibri" w:hAnsi="Times New Roman" w:cs="Times New Roman"/>
          <w:color w:val="000000" w:themeColor="text1"/>
          <w:sz w:val="24"/>
          <w:szCs w:val="24"/>
        </w:rPr>
        <w:t>3</w:t>
      </w:r>
      <w:r w:rsidR="008A0EC3" w:rsidRPr="002101C3">
        <w:rPr>
          <w:rFonts w:ascii="Times New Roman" w:eastAsia="Calibri" w:hAnsi="Times New Roman" w:cs="Times New Roman"/>
          <w:color w:val="auto"/>
          <w:sz w:val="24"/>
          <w:szCs w:val="24"/>
        </w:rPr>
        <w:t xml:space="preserve"> priedas </w:t>
      </w:r>
    </w:p>
    <w:p w14:paraId="37780AE1" w14:textId="5033BA73" w:rsidR="008A0EC3" w:rsidRPr="002101C3" w:rsidRDefault="008A0EC3" w:rsidP="00352133">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75EF4">
        <w:rPr>
          <w:rFonts w:ascii="Times New Roman" w:eastAsia="Verdana" w:hAnsi="Times New Roman" w:cs="Times New Roman"/>
          <w:sz w:val="24"/>
          <w:szCs w:val="24"/>
        </w:rPr>
        <w:t>Certis</w:t>
      </w:r>
      <w:proofErr w:type="spellEnd"/>
      <w:r w:rsidRPr="00475EF4">
        <w:rPr>
          <w:rFonts w:ascii="Times New Roman" w:eastAsia="Verdana" w:hAnsi="Times New Roman" w:cs="Times New Roman"/>
          <w:sz w:val="24"/>
          <w:szCs w:val="24"/>
        </w:rPr>
        <w:t>“. Lentelės ketvirtame stulpelyje nurodomi doku</w:t>
      </w:r>
      <w:r w:rsidRPr="00475EF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75EF4">
        <w:rPr>
          <w:rFonts w:ascii="Times New Roman" w:hAnsi="Times New Roman" w:cs="Times New Roman"/>
          <w:sz w:val="24"/>
          <w:szCs w:val="24"/>
        </w:rPr>
        <w:t>Certis</w:t>
      </w:r>
      <w:proofErr w:type="spellEnd"/>
      <w:r w:rsidRPr="00475EF4">
        <w:rPr>
          <w:rFonts w:ascii="Times New Roman" w:hAnsi="Times New Roman" w:cs="Times New Roman"/>
          <w:sz w:val="24"/>
          <w:szCs w:val="24"/>
        </w:rPr>
        <w:t xml:space="preserve">“,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BE17D3">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345608" w:rsidRPr="00D9156D" w14:paraId="308C18A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B32C4" w14:textId="3E1E1C99" w:rsidR="00345608"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5F4D" w14:textId="053DE0FF" w:rsidR="00345608" w:rsidRPr="00D9156D" w:rsidRDefault="00EF157F" w:rsidP="00047025">
            <w:pPr>
              <w:spacing w:after="0" w:line="240" w:lineRule="auto"/>
              <w:jc w:val="both"/>
              <w:rPr>
                <w:rFonts w:ascii="Times New Roman" w:eastAsia="Calibri" w:hAnsi="Times New Roman" w:cs="Times New Roman"/>
                <w:sz w:val="24"/>
                <w:szCs w:val="24"/>
                <w:lang w:eastAsia="en-US"/>
              </w:rPr>
            </w:pPr>
            <w:r w:rsidRPr="00EF157F">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68AD1"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r w:rsidRPr="005F6E12">
              <w:rPr>
                <w:rFonts w:ascii="Times New Roman" w:eastAsia="Yu Mincho" w:hAnsi="Times New Roman" w:cs="Times New Roman"/>
                <w:b/>
                <w:bCs/>
                <w:sz w:val="24"/>
                <w:szCs w:val="24"/>
                <w:lang w:eastAsia="en-US"/>
              </w:rPr>
              <w:t>VPĮ 46 straipsnio 2¹ dalis</w:t>
            </w:r>
          </w:p>
          <w:p w14:paraId="25086452" w14:textId="77777777" w:rsidR="005F6E12" w:rsidRPr="005F6E12" w:rsidRDefault="005F6E12" w:rsidP="005F6E12">
            <w:pPr>
              <w:spacing w:after="0" w:line="240" w:lineRule="auto"/>
              <w:jc w:val="both"/>
              <w:rPr>
                <w:rFonts w:ascii="Times New Roman" w:eastAsia="Yu Mincho" w:hAnsi="Times New Roman" w:cs="Times New Roman"/>
                <w:b/>
                <w:bCs/>
                <w:sz w:val="24"/>
                <w:szCs w:val="24"/>
                <w:lang w:eastAsia="en-US"/>
              </w:rPr>
            </w:pPr>
          </w:p>
          <w:p w14:paraId="440FB522" w14:textId="4DFD62F3" w:rsidR="00345608" w:rsidRPr="005F6E12" w:rsidRDefault="005F6E12" w:rsidP="005F6E12">
            <w:pPr>
              <w:spacing w:after="0" w:line="240" w:lineRule="auto"/>
              <w:jc w:val="both"/>
              <w:rPr>
                <w:rFonts w:ascii="Times New Roman" w:eastAsia="Yu Mincho" w:hAnsi="Times New Roman" w:cs="Times New Roman"/>
                <w:sz w:val="24"/>
                <w:szCs w:val="24"/>
                <w:lang w:eastAsia="en-US"/>
              </w:rPr>
            </w:pPr>
            <w:r w:rsidRPr="005F6E12">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7384" w14:textId="77777777" w:rsidR="00883641" w:rsidRPr="00883641" w:rsidRDefault="00883641" w:rsidP="00883641">
            <w:pPr>
              <w:spacing w:after="0" w:line="240" w:lineRule="auto"/>
              <w:jc w:val="both"/>
              <w:rPr>
                <w:rFonts w:ascii="Times New Roman" w:eastAsia="Times New Roman" w:hAnsi="Times New Roman" w:cs="Times New Roman"/>
                <w:sz w:val="24"/>
                <w:szCs w:val="24"/>
                <w:lang w:eastAsia="en-US"/>
              </w:rPr>
            </w:pPr>
            <w:r w:rsidRPr="00883641">
              <w:rPr>
                <w:rFonts w:ascii="Times New Roman" w:eastAsia="Times New Roman" w:hAnsi="Times New Roman" w:cs="Times New Roman"/>
                <w:sz w:val="24"/>
                <w:szCs w:val="24"/>
                <w:lang w:eastAsia="en-US"/>
              </w:rPr>
              <w:t>Iš Lietuvoje įsteigtų subjektų įrodančių dokumentų nereikalaujama. Užtenka pateikto EBVPD.</w:t>
            </w:r>
          </w:p>
          <w:p w14:paraId="29A4C0FB" w14:textId="04259A98" w:rsidR="00345608" w:rsidRPr="00B210E4" w:rsidRDefault="00345608" w:rsidP="00047025">
            <w:pPr>
              <w:spacing w:after="0" w:line="240" w:lineRule="auto"/>
              <w:jc w:val="both"/>
              <w:rPr>
                <w:rFonts w:ascii="Times New Roman" w:eastAsia="Times New Roman" w:hAnsi="Times New Roman" w:cs="Times New Roman"/>
                <w:sz w:val="24"/>
                <w:szCs w:val="24"/>
                <w:lang w:eastAsia="en-US"/>
              </w:rPr>
            </w:pP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29DF7474" w:rsidR="008A0EC3" w:rsidRPr="00D9156D" w:rsidRDefault="00345608"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539EF90A"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04B25EF"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675543ED"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3CAE1934" w:rsidR="008A0EC3" w:rsidRPr="00D9156D" w:rsidRDefault="00345608"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5432E31B" w:rsidR="008A0EC3" w:rsidRPr="00D9156D" w:rsidRDefault="00345608"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6FFC7157"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40A382FF" w:rsidR="008A0EC3" w:rsidRPr="00D9156D" w:rsidRDefault="00375906"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70C338B8" w:rsidR="008A0EC3" w:rsidRPr="00D9156D" w:rsidRDefault="0037590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11</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CFB629C"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375906">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2079C1ED" w:rsidR="008A0EC3" w:rsidRPr="00D9156D" w:rsidRDefault="008A0EC3" w:rsidP="00047025">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t>1</w:t>
            </w:r>
            <w:r w:rsidR="00375906">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047025">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 xml:space="preserve">Tačiau kai yra šiame punkte apibrėžta situacija, perkančioji organizacija nepašalins tiekėjo iš </w:t>
            </w:r>
            <w:r w:rsidRPr="00D9156D">
              <w:rPr>
                <w:rFonts w:ascii="Times New Roman" w:eastAsia="Times New Roman" w:hAnsi="Times New Roman" w:cs="Times New Roman"/>
                <w:sz w:val="24"/>
                <w:szCs w:val="24"/>
                <w:lang w:eastAsia="en-US"/>
              </w:rPr>
              <w:lastRenderedPageBreak/>
              <w:t>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047025">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lastRenderedPageBreak/>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 xml:space="preserve">tos </w:t>
            </w:r>
            <w:r w:rsidRPr="00D9156D">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047025">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A0EC3">
      <w:pPr>
        <w:jc w:val="center"/>
        <w:rPr>
          <w:rFonts w:cstheme="minorHAnsi"/>
          <w:b/>
          <w:bCs/>
          <w:smallCaps/>
          <w:sz w:val="22"/>
          <w:szCs w:val="22"/>
        </w:rPr>
      </w:pPr>
      <w:r w:rsidRPr="000D258E">
        <w:rPr>
          <w:rFonts w:ascii="Times New Roman" w:hAnsi="Times New Roman" w:cs="Times New Roman"/>
          <w:smallCaps/>
          <w:sz w:val="24"/>
          <w:szCs w:val="24"/>
        </w:rPr>
        <w:lastRenderedPageBreak/>
        <w:t>__________</w:t>
      </w:r>
    </w:p>
    <w:p w14:paraId="02889C7E" w14:textId="77777777" w:rsidR="00167A89" w:rsidRPr="00D9156D" w:rsidRDefault="00167A89" w:rsidP="00167A89">
      <w:pPr>
        <w:spacing w:after="0" w:line="240" w:lineRule="auto"/>
        <w:ind w:firstLine="1276"/>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8</w:t>
      </w:r>
      <w:r w:rsidRPr="00D9156D">
        <w:rPr>
          <w:rFonts w:ascii="Times New Roman" w:eastAsia="Calibri" w:hAnsi="Times New Roman" w:cs="Times New Roman"/>
          <w:sz w:val="24"/>
          <w:szCs w:val="24"/>
          <w:lang w:eastAsia="en-US"/>
        </w:rPr>
        <w:t>. Jeigu tiekėjas neatitinka reikalavimų, nustatytų pagal VPĮ 46 straipsnio 1, 4 ir 6 dalis, perkančioji organizacija jo nepašalina iš pirkimo procedūros, kai yra abi šios sąlygos kartu:</w:t>
      </w:r>
    </w:p>
    <w:p w14:paraId="4DE82CB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 tiekėjas pateikė perkančiajai organizacijai informaciją apie tai, kad ėmėsi šių priemonių:</w:t>
      </w:r>
    </w:p>
    <w:p w14:paraId="5F08695C"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.1.1. savanoriškai sumokėjo arba įsipareigojo sumokėti kompensaciją už žalą, padarytą dėl VPĮ 46 straipsnio 1, 4 ar 6 dalyje nurodytos nusikalstamos veikos arba pažeidimo, jeigu taikytina;</w:t>
      </w:r>
    </w:p>
    <w:p w14:paraId="60BEC91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.1.2. bendradarbiavo, aktyviai teikė pagalbą ar ėmėsi kitų priemonių, padedančių ištirti, išaiškinti jo padarytą nusikalstamą veiką ar pažeidimą, jeigu taikytina;</w:t>
      </w:r>
    </w:p>
    <w:p w14:paraId="12352298"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.1.3. ėmėsi techninių, organizacinių, personalo valdymo priemonių, skirtų tolesnių nusikalstamų veikų ar pažeidimų prevencijai;</w:t>
      </w:r>
    </w:p>
    <w:p w14:paraId="1B7CCD47"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r w:rsidRPr="00D9156D">
        <w:rPr>
          <w:rFonts w:ascii="Times New Roman" w:eastAsia="Calibri" w:hAnsi="Times New Roman" w:cs="Times New Roman"/>
          <w:sz w:val="24"/>
          <w:szCs w:val="24"/>
          <w:lang w:eastAsia="en-US"/>
        </w:rPr>
        <w:t xml:space="preserve">.2. perkančioji organizacija įvertino tiekėjo informaciją, pateiktą pagal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šios dalies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.1 punkte nurodytos tiekėjo informacijos gavimo. </w:t>
      </w:r>
    </w:p>
    <w:p w14:paraId="1DDBEF24"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Pr="00D9156D">
        <w:rPr>
          <w:rFonts w:ascii="Times New Roman" w:eastAsia="Calibri" w:hAnsi="Times New Roman" w:cs="Times New Roman"/>
          <w:sz w:val="24"/>
          <w:szCs w:val="24"/>
          <w:lang w:eastAsia="en-US"/>
        </w:rPr>
        <w:t xml:space="preserve">. Tiekėjas negali pasinaudoti </w:t>
      </w:r>
      <w:r>
        <w:rPr>
          <w:rFonts w:ascii="Times New Roman" w:eastAsia="Calibri" w:hAnsi="Times New Roman" w:cs="Times New Roman"/>
          <w:sz w:val="24"/>
          <w:szCs w:val="24"/>
          <w:lang w:eastAsia="en-US"/>
        </w:rPr>
        <w:t>8</w:t>
      </w:r>
      <w:r w:rsidRPr="00D9156D">
        <w:rPr>
          <w:rFonts w:ascii="Times New Roman" w:eastAsia="Calibri" w:hAnsi="Times New Roman" w:cs="Times New Roman"/>
          <w:sz w:val="24"/>
          <w:szCs w:val="24"/>
          <w:lang w:eastAsia="en-US"/>
        </w:rPr>
        <w:t xml:space="preserve"> punkte nustatyta galimybe, kai jis priimtu ir įsiteisėjusiu teismo sprendimu pašalintas iš pirkimo ar koncesijos suteikimo procedūrų, teismo sprendime nurodytą laikotarpį.</w:t>
      </w:r>
    </w:p>
    <w:p w14:paraId="19720375" w14:textId="77777777" w:rsidR="00167A89" w:rsidRPr="00D9156D" w:rsidRDefault="00167A89" w:rsidP="00167A89">
      <w:pPr>
        <w:tabs>
          <w:tab w:val="left" w:pos="1276"/>
        </w:tabs>
        <w:spacing w:after="0" w:line="240" w:lineRule="auto"/>
        <w:ind w:firstLine="1276"/>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0</w:t>
      </w:r>
      <w:r w:rsidRPr="00D9156D">
        <w:rPr>
          <w:rFonts w:ascii="Times New Roman" w:eastAsia="Calibri" w:hAnsi="Times New Roman" w:cs="Times New Roman"/>
          <w:sz w:val="24"/>
          <w:szCs w:val="24"/>
          <w:lang w:eastAsia="en-US"/>
        </w:rPr>
        <w:t>. Kai priimtu ir įsiteisėjusiu teismo sprendimu tiekėjui yra nustatytas VPĮ 46 straipsnio 1, 2, 4 ir 6 dalyse nurodytų pašalinimo pagrindų laikotarpis, perkančioji organizacija tiekėją iš pirkimo procedūros šalina teismo sprendime nurodytą laikotarpį.</w:t>
      </w: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8B20" w14:textId="77777777" w:rsidR="00017A3C" w:rsidRDefault="00017A3C" w:rsidP="008A0EC3">
      <w:pPr>
        <w:spacing w:after="0" w:line="240" w:lineRule="auto"/>
      </w:pPr>
      <w:r>
        <w:separator/>
      </w:r>
    </w:p>
  </w:endnote>
  <w:endnote w:type="continuationSeparator" w:id="0">
    <w:p w14:paraId="064020E6" w14:textId="77777777" w:rsidR="00017A3C" w:rsidRDefault="00017A3C"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14D2" w14:textId="77777777" w:rsidR="00017A3C" w:rsidRDefault="00017A3C" w:rsidP="008A0EC3">
      <w:pPr>
        <w:spacing w:after="0" w:line="240" w:lineRule="auto"/>
      </w:pPr>
      <w:r>
        <w:separator/>
      </w:r>
    </w:p>
  </w:footnote>
  <w:footnote w:type="continuationSeparator" w:id="0">
    <w:p w14:paraId="6B825A7D" w14:textId="77777777" w:rsidR="00017A3C" w:rsidRDefault="00017A3C"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17A3C"/>
    <w:rsid w:val="000937BF"/>
    <w:rsid w:val="00115506"/>
    <w:rsid w:val="00142A55"/>
    <w:rsid w:val="00167A89"/>
    <w:rsid w:val="001C3F9A"/>
    <w:rsid w:val="00242B7E"/>
    <w:rsid w:val="002C19E3"/>
    <w:rsid w:val="003427D6"/>
    <w:rsid w:val="00345608"/>
    <w:rsid w:val="00352133"/>
    <w:rsid w:val="003671BD"/>
    <w:rsid w:val="00375906"/>
    <w:rsid w:val="00495F12"/>
    <w:rsid w:val="004B324E"/>
    <w:rsid w:val="0053756E"/>
    <w:rsid w:val="005F6E12"/>
    <w:rsid w:val="006168C1"/>
    <w:rsid w:val="00633FF8"/>
    <w:rsid w:val="007B761C"/>
    <w:rsid w:val="007C29C0"/>
    <w:rsid w:val="0082430C"/>
    <w:rsid w:val="008329C5"/>
    <w:rsid w:val="00883641"/>
    <w:rsid w:val="008A0EC3"/>
    <w:rsid w:val="00AA5828"/>
    <w:rsid w:val="00AF1CE8"/>
    <w:rsid w:val="00B210E4"/>
    <w:rsid w:val="00B2660B"/>
    <w:rsid w:val="00B45FAB"/>
    <w:rsid w:val="00B77F06"/>
    <w:rsid w:val="00BE17D3"/>
    <w:rsid w:val="00C43E97"/>
    <w:rsid w:val="00D73943"/>
    <w:rsid w:val="00DB7F94"/>
    <w:rsid w:val="00EE628F"/>
    <w:rsid w:val="00EF157F"/>
    <w:rsid w:val="00EF3CB3"/>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633FF8"/>
    <w:rPr>
      <w:sz w:val="16"/>
      <w:szCs w:val="16"/>
    </w:rPr>
  </w:style>
  <w:style w:type="paragraph" w:styleId="Komentarotekstas">
    <w:name w:val="annotation text"/>
    <w:basedOn w:val="prastasis"/>
    <w:link w:val="KomentarotekstasDiagrama"/>
    <w:uiPriority w:val="99"/>
    <w:unhideWhenUsed/>
    <w:rsid w:val="00633F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FF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FF8"/>
    <w:rPr>
      <w:b/>
      <w:bCs/>
    </w:rPr>
  </w:style>
  <w:style w:type="character" w:customStyle="1" w:styleId="KomentarotemaDiagrama">
    <w:name w:val="Komentaro tema Diagrama"/>
    <w:basedOn w:val="KomentarotekstasDiagrama"/>
    <w:link w:val="Komentarotema"/>
    <w:uiPriority w:val="99"/>
    <w:semiHidden/>
    <w:rsid w:val="00633FF8"/>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61618">
      <w:bodyDiv w:val="1"/>
      <w:marLeft w:val="0"/>
      <w:marRight w:val="0"/>
      <w:marTop w:val="0"/>
      <w:marBottom w:val="0"/>
      <w:divBdr>
        <w:top w:val="none" w:sz="0" w:space="0" w:color="auto"/>
        <w:left w:val="none" w:sz="0" w:space="0" w:color="auto"/>
        <w:bottom w:val="none" w:sz="0" w:space="0" w:color="auto"/>
        <w:right w:val="none" w:sz="0" w:space="0" w:color="auto"/>
      </w:divBdr>
    </w:div>
    <w:div w:id="278490080">
      <w:bodyDiv w:val="1"/>
      <w:marLeft w:val="0"/>
      <w:marRight w:val="0"/>
      <w:marTop w:val="0"/>
      <w:marBottom w:val="0"/>
      <w:divBdr>
        <w:top w:val="none" w:sz="0" w:space="0" w:color="auto"/>
        <w:left w:val="none" w:sz="0" w:space="0" w:color="auto"/>
        <w:bottom w:val="none" w:sz="0" w:space="0" w:color="auto"/>
        <w:right w:val="none" w:sz="0" w:space="0" w:color="auto"/>
      </w:divBdr>
    </w:div>
    <w:div w:id="1450932408">
      <w:bodyDiv w:val="1"/>
      <w:marLeft w:val="0"/>
      <w:marRight w:val="0"/>
      <w:marTop w:val="0"/>
      <w:marBottom w:val="0"/>
      <w:divBdr>
        <w:top w:val="none" w:sz="0" w:space="0" w:color="auto"/>
        <w:left w:val="none" w:sz="0" w:space="0" w:color="auto"/>
        <w:bottom w:val="none" w:sz="0" w:space="0" w:color="auto"/>
        <w:right w:val="none" w:sz="0" w:space="0" w:color="auto"/>
      </w:divBdr>
    </w:div>
    <w:div w:id="19736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14</Pages>
  <Words>17242</Words>
  <Characters>9828</Characters>
  <Application>Microsoft Office Word</Application>
  <DocSecurity>0</DocSecurity>
  <Lines>81</Lines>
  <Paragraphs>54</Paragraphs>
  <ScaleCrop>false</ScaleCrop>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21</cp:revision>
  <dcterms:created xsi:type="dcterms:W3CDTF">2024-09-30T06:47:00Z</dcterms:created>
  <dcterms:modified xsi:type="dcterms:W3CDTF">2025-06-13T08:43:00Z</dcterms:modified>
</cp:coreProperties>
</file>